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A38D46" w14:textId="7B627002" w:rsidR="00BB38F2" w:rsidRPr="00667FA6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667FA6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E62C58" w14:paraId="10A1F347" w14:textId="77777777">
        <w:tc>
          <w:tcPr>
            <w:tcW w:w="9214" w:type="dxa"/>
          </w:tcPr>
          <w:p w14:paraId="2FC4227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18A8ABE5" w14:textId="77777777">
        <w:tc>
          <w:tcPr>
            <w:tcW w:w="9214" w:type="dxa"/>
          </w:tcPr>
          <w:p w14:paraId="515DED0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24018020" w14:textId="77777777">
        <w:tc>
          <w:tcPr>
            <w:tcW w:w="9214" w:type="dxa"/>
          </w:tcPr>
          <w:p w14:paraId="6B47A4FE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397F24B9" w14:textId="77777777">
        <w:tc>
          <w:tcPr>
            <w:tcW w:w="9214" w:type="dxa"/>
          </w:tcPr>
          <w:p w14:paraId="5D811B8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0F57E408" w14:textId="77777777">
        <w:tc>
          <w:tcPr>
            <w:tcW w:w="9214" w:type="dxa"/>
          </w:tcPr>
          <w:p w14:paraId="7100CF5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7E99A367" w14:textId="77777777">
        <w:tc>
          <w:tcPr>
            <w:tcW w:w="9214" w:type="dxa"/>
          </w:tcPr>
          <w:p w14:paraId="75B3BB5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7896B66F" w14:textId="77777777">
        <w:tc>
          <w:tcPr>
            <w:tcW w:w="9214" w:type="dxa"/>
          </w:tcPr>
          <w:p w14:paraId="6DC3BEA9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7D0AC7F5" w14:textId="77777777">
        <w:tc>
          <w:tcPr>
            <w:tcW w:w="9214" w:type="dxa"/>
          </w:tcPr>
          <w:p w14:paraId="216D640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3943DFC5" w14:textId="77777777">
        <w:tc>
          <w:tcPr>
            <w:tcW w:w="9214" w:type="dxa"/>
          </w:tcPr>
          <w:p w14:paraId="791A9DCC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277F8100" w14:textId="77777777">
        <w:tc>
          <w:tcPr>
            <w:tcW w:w="9214" w:type="dxa"/>
          </w:tcPr>
          <w:p w14:paraId="5B9E6A67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3C0B761D" w14:textId="77777777">
        <w:tc>
          <w:tcPr>
            <w:tcW w:w="9214" w:type="dxa"/>
          </w:tcPr>
          <w:p w14:paraId="3CE5EE5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4E795C76" w14:textId="77777777">
        <w:tc>
          <w:tcPr>
            <w:tcW w:w="9214" w:type="dxa"/>
          </w:tcPr>
          <w:p w14:paraId="28DE7762" w14:textId="77777777" w:rsidR="00BB38F2" w:rsidRPr="00667FA6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667FA6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E62C58" w14:paraId="48907B9E" w14:textId="77777777">
        <w:tc>
          <w:tcPr>
            <w:tcW w:w="9214" w:type="dxa"/>
          </w:tcPr>
          <w:p w14:paraId="2762FB35" w14:textId="77777777" w:rsidR="00BB38F2" w:rsidRPr="00667FA6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77CFE032" w14:textId="77777777">
        <w:tc>
          <w:tcPr>
            <w:tcW w:w="9214" w:type="dxa"/>
          </w:tcPr>
          <w:p w14:paraId="3364E8D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65CBE01A" w14:textId="77777777">
        <w:tc>
          <w:tcPr>
            <w:tcW w:w="9214" w:type="dxa"/>
          </w:tcPr>
          <w:p w14:paraId="62DA237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40B5D09E" w14:textId="77777777">
        <w:tc>
          <w:tcPr>
            <w:tcW w:w="9214" w:type="dxa"/>
          </w:tcPr>
          <w:p w14:paraId="6E8C6D0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282E8EB0" w14:textId="77777777">
        <w:tc>
          <w:tcPr>
            <w:tcW w:w="9214" w:type="dxa"/>
          </w:tcPr>
          <w:p w14:paraId="3D7E81A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11414251" w14:textId="77777777">
        <w:tc>
          <w:tcPr>
            <w:tcW w:w="9214" w:type="dxa"/>
          </w:tcPr>
          <w:p w14:paraId="325F734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349FB0E0" w14:textId="77777777">
        <w:tc>
          <w:tcPr>
            <w:tcW w:w="9214" w:type="dxa"/>
          </w:tcPr>
          <w:p w14:paraId="4EA80AB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043E4473" w14:textId="77777777">
        <w:tc>
          <w:tcPr>
            <w:tcW w:w="9214" w:type="dxa"/>
          </w:tcPr>
          <w:p w14:paraId="3735DDD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3388CFCE" w14:textId="77777777">
        <w:tc>
          <w:tcPr>
            <w:tcW w:w="9214" w:type="dxa"/>
          </w:tcPr>
          <w:p w14:paraId="72895B5D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E62C58" w14:paraId="296CD5CD" w14:textId="77777777">
        <w:tc>
          <w:tcPr>
            <w:tcW w:w="9214" w:type="dxa"/>
          </w:tcPr>
          <w:p w14:paraId="1AF326D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667FA6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667FA6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667FA6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667FA6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667FA6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67FA6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185A0C05" w:rsidR="00BB38F2" w:rsidRPr="00E62C58" w:rsidRDefault="00E62C58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</w:t>
      </w:r>
    </w:p>
    <w:p w14:paraId="07277386" w14:textId="77777777" w:rsidR="00BB38F2" w:rsidRPr="00667FA6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59285CF2" w:rsidR="00BB38F2" w:rsidRPr="00E62C5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="00E62C5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    </w:t>
      </w:r>
    </w:p>
    <w:p w14:paraId="692A1355" w14:textId="77777777" w:rsidR="00BB38F2" w:rsidRPr="00667FA6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Pr="00667FA6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0ED59DDC" w:rsidR="00BB38F2" w:rsidRPr="00667FA6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 </w:t>
      </w:r>
      <w:r w:rsidR="00E62C5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</w:t>
      </w:r>
      <w:r w:rsidR="00E62C5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Й                                                       </w:t>
      </w:r>
    </w:p>
    <w:p w14:paraId="597B971E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4554B979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__МЕДСЕСТРИНСТВА І ГРОМАДСЬКОГО ЗДОРОВЯ ___</w:t>
      </w:r>
    </w:p>
    <w:p w14:paraId="5BB1F7AC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0D023B99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_______БАКАЛАВР_____</w:t>
      </w:r>
      <w:r w:rsid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__________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5D57EC8F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50E54CA4" w:rsidR="00BB38F2" w:rsidRPr="00667FA6" w:rsidRDefault="00C7774F">
      <w:pPr>
        <w:rPr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E62C5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223/І5</w:t>
      </w:r>
      <w:r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МЕДСЕСТРИНСТВО</w:t>
      </w:r>
      <w:r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E62C5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</w:t>
      </w:r>
      <w:r w:rsid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____________</w:t>
      </w:r>
      <w:r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3939BD46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AD1DB65" w14:textId="77777777" w:rsidR="00E62C58" w:rsidRPr="00667FA6" w:rsidRDefault="00E62C58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56DD45" w14:textId="7FDA80D0" w:rsidR="00BB38F2" w:rsidRPr="00E62C58" w:rsidRDefault="00E62C58" w:rsidP="00E62C58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 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</w:t>
      </w:r>
      <w:r w:rsidR="00C7774F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C7774F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</w:t>
      </w:r>
      <w:r w:rsidR="00D50567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МС</w:t>
      </w:r>
      <w:r w:rsid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21-29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</w:t>
      </w:r>
      <w:r w:rsidR="001451D4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</w:t>
      </w:r>
      <w:r w:rsidR="00C7774F" w:rsidRPr="001451D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</w:t>
      </w:r>
    </w:p>
    <w:p w14:paraId="43FFA1E5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667FA6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667FA6" w:rsidRDefault="00C7774F">
      <w:pPr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E8F468B" w14:textId="77777777" w:rsidR="00C7774F" w:rsidRPr="00667FA6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67FA6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67FA6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542881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497F61FD" w:rsidR="00C7774F" w:rsidRPr="005C44D3" w:rsidRDefault="005C44D3" w:rsidP="005C44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</w:pP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Анатомія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людини</w:t>
            </w:r>
            <w:proofErr w:type="spellEnd"/>
          </w:p>
        </w:tc>
      </w:tr>
      <w:tr w:rsidR="00C7774F" w:rsidRPr="00E62C58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1FE8049B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Вивчення зовнішніх анатомічних орієнтирів тіла людини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-Ознайомитися з основними частинами тіла людини та їх анатомічними назвами. </w:t>
            </w:r>
          </w:p>
          <w:p w14:paraId="230578CA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-На собі або за допомогою анатомічного атласу визначити ділянки голови, шиї, грудної клітки, живота, верхніх та нижніх кінцівок. </w:t>
            </w:r>
          </w:p>
          <w:p w14:paraId="23F7A5FE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-Визначити основні анатомічні орієнтири, які використовуються медичним працівником під час огляду та проведення процедур. </w:t>
            </w:r>
          </w:p>
          <w:p w14:paraId="726E2B0A" w14:textId="77777777" w:rsidR="001A6AFA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-Записати 5–7 вивчених анатомічних термінів та їх значення.</w:t>
            </w:r>
          </w:p>
          <w:p w14:paraId="6B8CA82C" w14:textId="1A65946E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0E1C9ADF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E62C58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368BD2BA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Вивчення будови та розташування внутрішніх органів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анатомічним атласом, муляжем або навчальними матеріалами визначити розташування основних органів грудної та черевної порожнин: серця, легень, печінки, шлунка,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кишечника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, нирок. </w:t>
            </w:r>
          </w:p>
          <w:p w14:paraId="2D1FEA03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-Визначити, до якої системи організму належить кожний орган, та коротко описати його основну функцію.</w:t>
            </w:r>
          </w:p>
          <w:p w14:paraId="3C6130A9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 Скласти невелику схему «Орган — система — основна функція».</w:t>
            </w:r>
          </w:p>
          <w:p w14:paraId="1A77B9FC" w14:textId="2E34B18A" w:rsidR="001A6AFA" w:rsidRPr="005C44D3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E26A7D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E62C58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7A11A307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Анатомічні знання в роботі медичної сестри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>-Визначити, які анатомічні знання необхідні медичній сестрі під час виконання практичних маніпуляцій.</w:t>
            </w:r>
          </w:p>
          <w:p w14:paraId="11A82F4B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 На прикладі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внутрішньом'язової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або підшкірної ін'єкції визначити анатомічні ділянки, у яких може виконуватися маніпуляція, та назвати основні анатомічні структури, яких необхідно уникати. </w:t>
            </w:r>
          </w:p>
          <w:p w14:paraId="7C2B0B83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-Записати послідовність визначення правильної анатомічної ділянки для проведення процедури.</w:t>
            </w:r>
          </w:p>
          <w:p w14:paraId="39F082D4" w14:textId="41767FCD" w:rsidR="001A6AFA" w:rsidRPr="005C44D3" w:rsidRDefault="001A6AFA" w:rsidP="00667FA6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667FA6" w:rsidRDefault="001A393C" w:rsidP="00E62C58">
            <w:pPr>
              <w:jc w:val="center"/>
              <w:rPr>
                <w:b/>
                <w:lang w:val="uk-UA"/>
              </w:rPr>
            </w:pPr>
            <w:r w:rsidRPr="00667FA6">
              <w:rPr>
                <w:lang w:val="uk-UA"/>
              </w:rPr>
              <w:lastRenderedPageBreak/>
              <w:br w:type="page"/>
            </w:r>
            <w:r w:rsidRPr="00667FA6">
              <w:rPr>
                <w:b/>
                <w:lang w:val="uk-UA"/>
              </w:rPr>
              <w:br w:type="page"/>
            </w:r>
          </w:p>
          <w:p w14:paraId="25204FA7" w14:textId="1A5BF3A1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1A6AFA"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667FA6" w:rsidRDefault="001A393C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667FA6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667FA6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E62C58" w14:paraId="7768F05C" w14:textId="77777777" w:rsidTr="00E62C58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E62C58" w14:paraId="36F9F014" w14:textId="77777777" w:rsidTr="00E62C58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A0047C9" w14:textId="77777777" w:rsidTr="00E62C58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5EBEA8D0" w14:textId="77777777" w:rsidTr="00E62C58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2D97FD7" w14:textId="77777777" w:rsidTr="00E62C58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6E98FC7" w14:textId="77777777" w:rsidTr="00E62C58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9BE87AB" w14:textId="77777777" w:rsidTr="00E62C58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2515D7F" w14:textId="77777777" w:rsidTr="00E62C58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251D287F" w14:textId="77777777" w:rsidTr="00E62C58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31AF32F" w14:textId="77777777" w:rsidTr="00E62C58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62DD490" w14:textId="77777777" w:rsidTr="00E62C58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1C852992" w14:textId="77777777" w:rsidTr="00E62C58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63AE4C4C" w14:textId="77777777" w:rsidTr="00E62C58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2405ED4" w14:textId="77777777" w:rsidTr="00E62C58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5AA1886" w14:textId="77777777" w:rsidTr="00E62C58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80C09D9" w14:textId="77777777" w:rsidTr="00E62C58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14D86AC4" w14:textId="77777777" w:rsidTr="00E62C58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1939C87" w14:textId="77777777" w:rsidTr="00E62C58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0C84486" w14:textId="77777777" w:rsidTr="00E62C58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1070A2A" w14:textId="77777777" w:rsidTr="00E62C58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6C95F35" w14:textId="77777777" w:rsidTr="00E62C58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1764C958" w14:textId="77777777" w:rsidTr="00E62C58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A75FB4D" w14:textId="77777777" w:rsidTr="00E62C58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2518C4DA" w14:textId="77777777" w:rsidTr="00E62C58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5F1FBB19" w14:textId="77777777" w:rsidTr="00E62C58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BE51633" w14:textId="77777777" w:rsidTr="00E62C58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5818FBFC" w14:textId="77777777" w:rsidTr="00E62C58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6151484A" w14:textId="77777777" w:rsidTr="00E62C58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285F4A3C" w14:textId="77777777" w:rsidTr="00E62C58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2157806" w14:textId="77777777" w:rsidTr="00E62C58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0722D5E" w14:textId="77777777" w:rsidTr="00E62C58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1FA691CB" w14:textId="77777777" w:rsidTr="00E62C58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65CEEE9B" w14:textId="77777777" w:rsidTr="00E62C58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1B00F236" w14:textId="77777777" w:rsidTr="00E62C58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7C0E4C8D" w14:textId="77777777" w:rsidTr="00E62C58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307CB33F" w14:textId="77777777" w:rsidTr="00E62C58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6D30E210" w14:textId="77777777" w:rsidTr="00E62C58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278C5C12" w14:textId="77777777" w:rsidTr="00E62C58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A42D11F" w14:textId="77777777" w:rsidTr="00E62C58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667FA6" w:rsidRDefault="00721E35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667FA6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542881" w14:paraId="66D0535C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667FA6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78020DC8" w:rsidR="001A393C" w:rsidRPr="00667FA6" w:rsidRDefault="005C44D3" w:rsidP="001A6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Медсестринські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теорії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та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процес</w:t>
            </w:r>
            <w:proofErr w:type="spellEnd"/>
          </w:p>
        </w:tc>
      </w:tr>
      <w:tr w:rsidR="001A393C" w:rsidRPr="00E62C58" w14:paraId="073B216A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13FF1C8C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 Ознайомитися з етапами медсестринського процесу та особливостями їх застосування на практиці.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-Опрацювати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основні етапи медсестринського процесу: медсестринське обстеження, визначення проблем пацієнта, планування медсестринської допомоги, реалізація плану та оцінювання результатів. </w:t>
            </w:r>
          </w:p>
          <w:p w14:paraId="3CF6EA4C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-На прикладі конкретного пацієнта або умовної ситуації визначити його основні скарги, потреби та проблеми. </w:t>
            </w:r>
          </w:p>
          <w:p w14:paraId="55BC495B" w14:textId="0B122769" w:rsidR="001A393C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-Скласти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короткий план медсестринської допомоги.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62C58" w14:paraId="603729E8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3BEB4282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 Провести оцінювання потреб пацієнта та визначити пріоритетні медсестринські проблеми.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-Зібрати основну інформацію про пацієнта: скарги, самопочуття, життєві показники, особливості харчування, сну, рухової активності та самообслуговування. </w:t>
            </w:r>
          </w:p>
          <w:p w14:paraId="4B6339B6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-Визначити порушені потреби пацієнта та сформулювати 2–3 медсестринські проблеми. </w:t>
            </w:r>
          </w:p>
          <w:p w14:paraId="02BD159B" w14:textId="0159C510" w:rsidR="001A393C" w:rsidRPr="005C44D3" w:rsidRDefault="005C44D3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-Визначити, яка проблема є пріоритетною, та обґрунтувати свій вибір.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E62C58" w14:paraId="73EFE775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527EA4E2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Скласти та оцінити план медсестринського догляду за пацієнтом.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-Для однієї з визначених проблем сформулювати мету медсестринського догляду та запланувати основні медсестринські втручання. </w:t>
            </w:r>
          </w:p>
          <w:p w14:paraId="5F8865B7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-Зазначити, які дії медична сестра може виконувати самостійно, а які — за призначенням лікаря. </w:t>
            </w:r>
          </w:p>
          <w:p w14:paraId="5EE593A4" w14:textId="6BE9AC62" w:rsidR="001A6AFA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-Після виконання запланованих заходів оцінити їх результативність та визначити, чи потребує план догляду подальшого коригування.</w:t>
            </w:r>
          </w:p>
        </w:tc>
        <w:tc>
          <w:tcPr>
            <w:tcW w:w="426" w:type="dxa"/>
            <w:vAlign w:val="center"/>
          </w:tcPr>
          <w:p w14:paraId="285DD279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01E603F2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611D6B8F" w:rsidR="00721E35" w:rsidRPr="005C44D3" w:rsidRDefault="005C44D3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</w:pP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Обстеження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та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оцінка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стану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здоров’я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людини</w:t>
            </w:r>
            <w:proofErr w:type="spellEnd"/>
          </w:p>
        </w:tc>
        <w:tc>
          <w:tcPr>
            <w:tcW w:w="426" w:type="dxa"/>
            <w:vAlign w:val="center"/>
          </w:tcPr>
          <w:p w14:paraId="03B9AB76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E62C58" w14:paraId="441CB8BB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59427871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 Провести суб’єктивне обстеження пацієнта.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>Провести розпитування пацієнта за загальною схемою: зібрати скарги, анамнез захворювання та анамнез життя. Визначити основні та додаткові скарги пацієнта. Оформити результати опитування у щоденнику .</w:t>
            </w:r>
          </w:p>
          <w:p w14:paraId="125596DF" w14:textId="7551AC0E" w:rsidR="00721E35" w:rsidRPr="005C44D3" w:rsidRDefault="00721E35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8899358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E62C58" w14:paraId="19FA604D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667FA6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3.2.</w:t>
            </w:r>
          </w:p>
        </w:tc>
        <w:tc>
          <w:tcPr>
            <w:tcW w:w="5244" w:type="dxa"/>
            <w:vAlign w:val="center"/>
          </w:tcPr>
          <w:p w14:paraId="5CC1BB4B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 Провести об’єктивне обстеження пацієнта.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Виконати загальний огляд пацієнта, оцінити загальний стан, свідомість, положення тіла, стан шкіри та слизових оболонок. Визначити температуру тіла, частоту дихальних рухів, пульс та артеріальний тиск. </w:t>
            </w:r>
          </w:p>
          <w:p w14:paraId="264F58FD" w14:textId="0F3B09D6" w:rsidR="00661428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Записати отримані результати та зробити короткий висновок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E62C58" w14:paraId="758713C8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95549FF" w14:textId="345F3306" w:rsidR="00691F83" w:rsidRPr="00667FA6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3.3</w:t>
            </w:r>
          </w:p>
        </w:tc>
        <w:tc>
          <w:tcPr>
            <w:tcW w:w="5244" w:type="dxa"/>
            <w:vAlign w:val="center"/>
          </w:tcPr>
          <w:p w14:paraId="173396AA" w14:textId="77777777" w:rsidR="005C44D3" w:rsidRPr="005C44D3" w:rsidRDefault="005C44D3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3. Провести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фізикальне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обстеження за однією із систем організму.</w:t>
            </w: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За вибором  або відповідно до профілю пацієнта провести огляд та один-два доступні методи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фізикального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обстеження (пальпацію, перкусію або аускультацію) органів дихання, серцево-судинної, травної, сечовидільної чи іншої системи. </w:t>
            </w:r>
          </w:p>
          <w:p w14:paraId="48047FE5" w14:textId="4C229E10" w:rsidR="00691F83" w:rsidRPr="005C44D3" w:rsidRDefault="005C44D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Описати послідовність проведення обстеження та отримані результати.</w:t>
            </w:r>
          </w:p>
        </w:tc>
        <w:tc>
          <w:tcPr>
            <w:tcW w:w="426" w:type="dxa"/>
            <w:vAlign w:val="center"/>
          </w:tcPr>
          <w:p w14:paraId="6FAB603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97DB2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BF3CAA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8702E7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542881" w14:paraId="7DC5C1DA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6E6E646" w14:textId="34CAD7F1" w:rsidR="00691F83" w:rsidRDefault="00691F83" w:rsidP="00691F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87" w:type="dxa"/>
            <w:gridSpan w:val="5"/>
            <w:vAlign w:val="center"/>
          </w:tcPr>
          <w:p w14:paraId="27338017" w14:textId="0671168F" w:rsidR="00691F83" w:rsidRPr="00691F83" w:rsidRDefault="005C44D3" w:rsidP="00691F8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5C44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Основи</w:t>
            </w:r>
            <w:proofErr w:type="spellEnd"/>
            <w:r w:rsidRPr="005C44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медсестринства</w:t>
            </w:r>
          </w:p>
        </w:tc>
      </w:tr>
      <w:tr w:rsidR="00691F83" w:rsidRPr="00E62C58" w14:paraId="16A2F27E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48A7673D" w14:textId="09C96878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2A0BF5E2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Ознайомитися з організацією роботи медичної сестри та правилами догляду за пацієнтом.</w:t>
            </w: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-Ознайомитися з основними обов’язками медичної сестри у лікувально-профілактичному закладі. </w:t>
            </w:r>
          </w:p>
          <w:p w14:paraId="27E4B4BF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-Визначити правила дотримання санітарно-протиепідемічного режиму, особистої гігієни медичного працівника та безпеки пацієнта. </w:t>
            </w:r>
          </w:p>
          <w:p w14:paraId="59306FD1" w14:textId="150E83F0" w:rsidR="00691F8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порядок підготовки робочого місця медичної сестри та правила ведення основної медичної документації.</w:t>
            </w:r>
          </w:p>
        </w:tc>
        <w:tc>
          <w:tcPr>
            <w:tcW w:w="426" w:type="dxa"/>
            <w:vAlign w:val="center"/>
          </w:tcPr>
          <w:p w14:paraId="323E8AE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63A1ED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47CB0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59646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E62C58" w14:paraId="3396B6B2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D7254C1" w14:textId="409669E0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0DFE5371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Відпрацювати практичні навички догляду за пацієнтом та оцінювання його стану.</w:t>
            </w: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-Провести оцінювання загального стану пацієнта: визначити рівень свідомості, виміряти температуру тіла, пульс, артеріальний тиск та частоту дихання.</w:t>
            </w:r>
          </w:p>
          <w:p w14:paraId="70D3D151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Ознайомитися з правилами зміни постільної та натільної білизни, допомоги пацієнту під час умивання, приймання їжі та переміщення. </w:t>
            </w:r>
          </w:p>
          <w:p w14:paraId="462A387E" w14:textId="32009EDC" w:rsidR="00691F83" w:rsidRDefault="005C44D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 заходи профілактики пролежнів та інших ускладнень у пацієнтів із обмеженою рухливістю.</w:t>
            </w:r>
          </w:p>
        </w:tc>
        <w:tc>
          <w:tcPr>
            <w:tcW w:w="426" w:type="dxa"/>
            <w:vAlign w:val="center"/>
          </w:tcPr>
          <w:p w14:paraId="5CC62572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9760E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6E4E20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B7D5E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5C44D3" w:rsidRPr="00E62C58" w14:paraId="0AF2EE94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42941988" w14:textId="03555855" w:rsidR="005C44D3" w:rsidRDefault="005C44D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4.3</w:t>
            </w:r>
          </w:p>
        </w:tc>
        <w:tc>
          <w:tcPr>
            <w:tcW w:w="5244" w:type="dxa"/>
            <w:vAlign w:val="center"/>
          </w:tcPr>
          <w:p w14:paraId="46A45B42" w14:textId="3AAE3CBB" w:rsidR="005C44D3" w:rsidRDefault="005C44D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виконанням основних медсестринських маніпуляцій та забезпеченням безпеки під час їх проведення.</w:t>
            </w:r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br/>
            </w: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-Опрацювати алгоритми виконання простих </w:t>
            </w:r>
          </w:p>
        </w:tc>
        <w:tc>
          <w:tcPr>
            <w:tcW w:w="426" w:type="dxa"/>
            <w:vAlign w:val="center"/>
          </w:tcPr>
          <w:p w14:paraId="2A4DDF8D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85DF45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2D312A4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67ED660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E62C58" w14:paraId="0BA7B13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E62C58">
              <w:rPr>
                <w:sz w:val="24"/>
                <w:lang w:val="uk-UA"/>
              </w:rPr>
              <w:lastRenderedPageBreak/>
              <w:br w:type="page"/>
            </w:r>
            <w:r w:rsidRPr="00E62C58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E62C58" w14:paraId="1D3C516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EE0BBB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34C83C08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F13231D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C29242A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973D5A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16FC43C8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17B8A8F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34DD20FB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19C1701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642090E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FE19CB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4F09424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10379F2A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3397EF8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4C0E286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28A2309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55D10BFD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73F1ED3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04E7C23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2F15D873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2C0860FF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6F0FB19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6FD86002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17839E9F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6AEB8618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F466FC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07B24FA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36E4B3C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DD29A16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BC9BFF3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83BDE3D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D9CF4D2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07618AA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5624985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8B36B35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80C224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1AD7FC9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1783AFA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18CAA713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647DA663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F553FCE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6D3E46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D8DDFEB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6BE2FFB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7DB1C8C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4D6A62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C5BB25F" w14:textId="706DEF4A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E62C58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E62C58" w:rsidRPr="00E62C58" w14:paraId="6DE90E03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2E9C9A1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50830BF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3243E9D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77C6C8B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230716F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D626BC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93F530F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5BC426A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A8A03E4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5B55D25F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50C1386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C2D1DA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42A773C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7E478607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3CC4387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686BC9B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21AC7B2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E9493D1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0B65982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C9A98FC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4369263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49CBF4A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6C25F39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AB0D27B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6BAE35A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3888E946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1F4D47F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41D1651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2DD7908E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65317BCC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24326BB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C3FB00B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46405D0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AD9238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305A6B4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70B77C2C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73A4009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46B9FDDA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36E3A28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241399B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1AB81BEA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09E26B2E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E15EAED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6086FA02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180A5C63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E62C58" w:rsidRPr="00E62C58" w14:paraId="1BEE4835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A925C5E" w14:textId="77777777" w:rsidR="00E62C58" w:rsidRPr="00E62C58" w:rsidRDefault="00E62C58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30BF35AA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2202B602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E62C58" w14:paraId="61C0B011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33767058" w14:textId="77777777" w:rsidR="00691F83" w:rsidRPr="00E62C58" w:rsidRDefault="00691F83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5E8B3D30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E62C58" w14:paraId="4FB880CD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CAE246E" w14:textId="77777777" w:rsidR="00691F83" w:rsidRPr="00E62C58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E62C58" w14:paraId="30A40C9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F3BB537" w14:textId="77777777" w:rsidR="00691F83" w:rsidRPr="00E62C58" w:rsidRDefault="00691F83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E62C58" w14:paraId="1B63D799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045065F3" w14:textId="77777777" w:rsidR="00691F83" w:rsidRPr="00E62C58" w:rsidRDefault="00691F83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7F442A83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6341D6C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E62C58" w:rsidRDefault="00BF37BC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E62C58" w14:paraId="7292A6C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691F83" w:rsidRPr="00E62C58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E62C58" w14:paraId="6947DE94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53511963" w14:textId="77777777" w:rsidR="00691F83" w:rsidRPr="00E62C58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178C2" w:rsidRPr="00E62C58" w14:paraId="7CAC5136" w14:textId="77777777" w:rsidTr="00E62C58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E62C58" w:rsidRDefault="00F178C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61428" w:rsidRPr="00E62C58" w14:paraId="27AD7F87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D7A51EB" w14:textId="35B685E1" w:rsidR="00661428" w:rsidRPr="00667FA6" w:rsidRDefault="00661428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244" w:type="dxa"/>
            <w:vAlign w:val="center"/>
          </w:tcPr>
          <w:p w14:paraId="17DA6FDE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медсестринських процедур: застосування термометра, вимірювання артеріального тиску, підрахунок пульсу та частоти дихання, постановка гірчичників або використання інших простих процедур відповідно до призначення. Звернути увагу на підготовку пацієнта, дотримання правил асептики й антисептики та утилізацію використаних матеріалів. </w:t>
            </w:r>
          </w:p>
          <w:p w14:paraId="78A5779D" w14:textId="32025205" w:rsidR="00661428" w:rsidRPr="00691F8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можливі помилки під час виконання процедури та заходи щодо їх попередження.</w:t>
            </w:r>
          </w:p>
        </w:tc>
        <w:tc>
          <w:tcPr>
            <w:tcW w:w="426" w:type="dxa"/>
            <w:vAlign w:val="center"/>
          </w:tcPr>
          <w:p w14:paraId="7EEABAAB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542881" w14:paraId="218B5E69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0A5EC28" w14:textId="4CDADDE0" w:rsidR="00FA4FB2" w:rsidRPr="00667FA6" w:rsidRDefault="00FA4FB2" w:rsidP="00FA4FB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4FB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7087" w:type="dxa"/>
            <w:gridSpan w:val="5"/>
            <w:vAlign w:val="center"/>
          </w:tcPr>
          <w:p w14:paraId="7FBA1A2E" w14:textId="3815992A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Патоморфологія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та патофізіологія</w:t>
            </w:r>
          </w:p>
        </w:tc>
      </w:tr>
      <w:tr w:rsidR="00FA4FB2" w:rsidRPr="00E62C58" w14:paraId="51CD47F1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3A95FAC" w14:textId="0C3F4AFD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5.1</w:t>
            </w:r>
          </w:p>
        </w:tc>
        <w:tc>
          <w:tcPr>
            <w:tcW w:w="5244" w:type="dxa"/>
            <w:vAlign w:val="center"/>
          </w:tcPr>
          <w:p w14:paraId="6F3EDFCB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Ознаки патологічних змін в організмі.</w:t>
            </w: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-Ознайомитися з поняттями «здоров'я», «хвороба», «патологічний процес», «патологічний стан». </w:t>
            </w:r>
          </w:p>
          <w:p w14:paraId="5A1C73F8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-За навчальними матеріалами або під час спостереження за пацієнтом визначити 3–5 основних ознак, які можуть свідчити про порушення нормальної роботи організму: підвищення температури тіла, біль, набряк, зміни кольору шкіри, порушення дихання тощо. </w:t>
            </w:r>
          </w:p>
          <w:p w14:paraId="73C83DFF" w14:textId="436FBB7A" w:rsidR="00FA4FB2" w:rsidRPr="005C44D3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-Коротко описати механізм виникнення однієї з визначених ознак.</w:t>
            </w:r>
          </w:p>
        </w:tc>
        <w:tc>
          <w:tcPr>
            <w:tcW w:w="426" w:type="dxa"/>
            <w:vAlign w:val="center"/>
          </w:tcPr>
          <w:p w14:paraId="63FF4AC8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E4D14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0C27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07DD9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E62C58" w14:paraId="539607E8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48CBB05D" w14:textId="1FA69042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5.2</w:t>
            </w:r>
          </w:p>
        </w:tc>
        <w:tc>
          <w:tcPr>
            <w:tcW w:w="5244" w:type="dxa"/>
            <w:vAlign w:val="center"/>
          </w:tcPr>
          <w:p w14:paraId="1385A005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Запалення та його прояви.</w:t>
            </w: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-Ознайомитися з основними ознаками запалення та причинами його виникнення. </w:t>
            </w:r>
          </w:p>
          <w:p w14:paraId="0858A273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-За навчальним прикладом або під час практики визначити місцеві ознаки запального процесу: почервоніння, підвищення температури, набряк, біль, порушення функції. </w:t>
            </w:r>
          </w:p>
          <w:p w14:paraId="4939C503" w14:textId="307820BF" w:rsidR="00FA4FB2" w:rsidRPr="005C44D3" w:rsidRDefault="00FA4FB2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-Записати можливі причини запалення та коротко пояснити, яку роль відіграє запальна реакція в захисті організму.</w:t>
            </w:r>
          </w:p>
        </w:tc>
        <w:tc>
          <w:tcPr>
            <w:tcW w:w="426" w:type="dxa"/>
            <w:vAlign w:val="center"/>
          </w:tcPr>
          <w:p w14:paraId="4847ED2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614AE2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1827A8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A41A6A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E62C58" w14:paraId="373A82CA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7988AA95" w14:textId="7F0D6E8C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5.3</w:t>
            </w:r>
          </w:p>
        </w:tc>
        <w:tc>
          <w:tcPr>
            <w:tcW w:w="5244" w:type="dxa"/>
            <w:vAlign w:val="center"/>
          </w:tcPr>
          <w:p w14:paraId="0446D4EA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  <w:t>3. Порушення функцій організму при захворюваннях.</w:t>
            </w:r>
            <w:r w:rsidRPr="00FA4FB2"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  <w:br/>
              <w:t xml:space="preserve">-На прикладі одного захворювання (пневмонія, анемія, цукровий діабет, серцева недостатність або інше) визначити, які патологічні зміни відбуваються в організмі та як вони впливають на функцію ураженого органа або системи. </w:t>
            </w:r>
          </w:p>
          <w:p w14:paraId="2C62C497" w14:textId="77777777" w:rsidR="00FA4FB2" w:rsidRPr="00FA4FB2" w:rsidRDefault="00FA4FB2" w:rsidP="00FA4FB2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  <w:t xml:space="preserve">-Визначити 3–5 основних симптомів захворювання та пояснити їх патофізіологічні механізми. </w:t>
            </w:r>
          </w:p>
          <w:p w14:paraId="0B04FE22" w14:textId="28067C1D" w:rsidR="00FA4FB2" w:rsidRPr="00FA4FB2" w:rsidRDefault="00FA4FB2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</w:pPr>
            <w:r w:rsidRPr="00FA4FB2"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  <w:lang w:val="uk-UA" w:eastAsia="ru-RU"/>
              </w:rPr>
              <w:t>-Зробити короткий висновок про значення знань патофізіології для роботи медичної сестри.</w:t>
            </w:r>
          </w:p>
        </w:tc>
        <w:tc>
          <w:tcPr>
            <w:tcW w:w="426" w:type="dxa"/>
            <w:vAlign w:val="center"/>
          </w:tcPr>
          <w:p w14:paraId="59961652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E33BED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7EE1C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A800F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542881" w14:paraId="08B70283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D7CD54C" w14:textId="40DD4DC0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4FB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>6</w:t>
            </w:r>
          </w:p>
        </w:tc>
        <w:tc>
          <w:tcPr>
            <w:tcW w:w="7087" w:type="dxa"/>
            <w:gridSpan w:val="5"/>
            <w:vAlign w:val="center"/>
          </w:tcPr>
          <w:p w14:paraId="190FA844" w14:textId="0217F046" w:rsidR="00FA4FB2" w:rsidRPr="00FA4FB2" w:rsidRDefault="00FA4FB2" w:rsidP="00FA4FB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Фізіологія</w:t>
            </w:r>
          </w:p>
        </w:tc>
      </w:tr>
      <w:tr w:rsidR="00FA4FB2" w:rsidRPr="00E62C58" w14:paraId="4E620D2A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E80BD7" w14:textId="56ACACFE" w:rsidR="00FA4FB2" w:rsidRPr="00FA4FB2" w:rsidRDefault="00FA4FB2" w:rsidP="00E62C5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</w:t>
            </w: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.1</w:t>
            </w:r>
          </w:p>
        </w:tc>
        <w:tc>
          <w:tcPr>
            <w:tcW w:w="5244" w:type="dxa"/>
            <w:vAlign w:val="center"/>
          </w:tcPr>
          <w:p w14:paraId="682E54E5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Дослідження основних фізіологічних показників організму.</w:t>
            </w: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-Виміряти або ознайомитися з результатами вимірювання температури тіла, частоти пульсу, частоти дихання та артеріального тиску. </w:t>
            </w:r>
          </w:p>
          <w:p w14:paraId="547BC0A3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-Визначити орієнтовні нормальні показники для дорослої людини. </w:t>
            </w:r>
          </w:p>
          <w:p w14:paraId="7AAF3615" w14:textId="00032354" w:rsidR="00FA4FB2" w:rsidRPr="005C44D3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-Порівняти отримані показники з нормою та зробити короткий висновок про їх відповідність фізіологічному стану організму.</w:t>
            </w:r>
          </w:p>
        </w:tc>
        <w:tc>
          <w:tcPr>
            <w:tcW w:w="426" w:type="dxa"/>
            <w:vAlign w:val="center"/>
          </w:tcPr>
          <w:p w14:paraId="2EBAAF9A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EF770B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B6C181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12A49E8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E62C58" w14:paraId="4B4634D4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29FF3D4" w14:textId="618D0617" w:rsidR="00FA4FB2" w:rsidRPr="00FA4FB2" w:rsidRDefault="00F312C1" w:rsidP="00E62C5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</w:t>
            </w:r>
            <w:r w:rsidR="00FA4FB2"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.2</w:t>
            </w:r>
          </w:p>
        </w:tc>
        <w:tc>
          <w:tcPr>
            <w:tcW w:w="5244" w:type="dxa"/>
            <w:vAlign w:val="center"/>
          </w:tcPr>
          <w:p w14:paraId="02E5879D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Спостереження за змінами фізіологічних показників.</w:t>
            </w: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-Дослідити зміни частоти пульсу та дихання у стані спокою та після нетривалого фізичного навантаження (наприклад, ходьби або 10 присідань). </w:t>
            </w:r>
          </w:p>
          <w:p w14:paraId="47F33E29" w14:textId="136EF11C" w:rsidR="00FA4FB2" w:rsidRPr="005C44D3" w:rsidRDefault="00F312C1" w:rsidP="00E62C58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-Провести вимірювання до та після навантаження, записати результати у таблицю. Пояснити, чому змінюються частота серцевих скорочень і дихання під час фізичного навантаження.</w:t>
            </w:r>
          </w:p>
        </w:tc>
        <w:tc>
          <w:tcPr>
            <w:tcW w:w="426" w:type="dxa"/>
            <w:vAlign w:val="center"/>
          </w:tcPr>
          <w:p w14:paraId="59A49824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6D707A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80B22A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3FD7CA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E62C58" w14:paraId="685C1847" w14:textId="77777777" w:rsidTr="00E62C58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6577B0" w14:textId="0FCAC427" w:rsidR="00FA4FB2" w:rsidRPr="00FA4FB2" w:rsidRDefault="00F312C1" w:rsidP="00E62C5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</w:t>
            </w:r>
            <w:r w:rsidR="00FA4FB2"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.3</w:t>
            </w:r>
          </w:p>
        </w:tc>
        <w:tc>
          <w:tcPr>
            <w:tcW w:w="5244" w:type="dxa"/>
            <w:vAlign w:val="center"/>
          </w:tcPr>
          <w:p w14:paraId="739FA1D0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Фізіологія нервової системи та органів чуття.</w:t>
            </w: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-Ознайомитися з основними функціями нервової системи та органів чуття. </w:t>
            </w:r>
          </w:p>
          <w:p w14:paraId="4E0FA5D8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-Провести просте спостереження за одним із видів чутливості: зоровою, слуховою, тактильною або температурною. </w:t>
            </w:r>
          </w:p>
          <w:p w14:paraId="495A1DEB" w14:textId="77777777" w:rsidR="00F312C1" w:rsidRPr="00F312C1" w:rsidRDefault="00F312C1" w:rsidP="00F312C1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-Описати проведене спостереження та пояснити роль нервової системи у сприйнятті й передачі інформації. </w:t>
            </w:r>
          </w:p>
          <w:p w14:paraId="347A33AB" w14:textId="22247D5E" w:rsidR="00FA4FB2" w:rsidRPr="00F312C1" w:rsidRDefault="00F312C1" w:rsidP="00E62C58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312C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-Навести 2–3 приклади значення цих фізіологічних процесів у роботі медичної сестри.</w:t>
            </w:r>
          </w:p>
        </w:tc>
        <w:tc>
          <w:tcPr>
            <w:tcW w:w="426" w:type="dxa"/>
            <w:vAlign w:val="center"/>
          </w:tcPr>
          <w:p w14:paraId="4F1CE683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C3FCB1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C1E89E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105D8D4" w14:textId="77777777" w:rsidR="00FA4FB2" w:rsidRPr="00667FA6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0D0370EB" w14:textId="77777777" w:rsidR="00F312C1" w:rsidRDefault="00F312C1" w:rsidP="00F312C1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</w:p>
    <w:p w14:paraId="59FDA23E" w14:textId="6D526541" w:rsidR="00F312C1" w:rsidRPr="00667FA6" w:rsidRDefault="00F312C1" w:rsidP="00F312C1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7246185C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06217A96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4D687507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3B5E71A6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13ABA8F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3513BDD7" w14:textId="77777777" w:rsidR="00F312C1" w:rsidRPr="00667FA6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43ACDF41" w14:textId="5166BC4B" w:rsidR="00F312C1" w:rsidRDefault="00F312C1" w:rsidP="00F312C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68FC50C7" w14:textId="77777777" w:rsidR="00F312C1" w:rsidRDefault="00F312C1" w:rsidP="00F312C1"/>
    <w:tbl>
      <w:tblPr>
        <w:tblW w:w="8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7370"/>
        <w:gridCol w:w="143"/>
        <w:gridCol w:w="141"/>
      </w:tblGrid>
      <w:tr w:rsidR="00FA4FB2" w:rsidRPr="00E62C58" w14:paraId="46A109B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01C3EC6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FA4FB2" w:rsidRPr="00E62C58" w14:paraId="2F85108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AFFB9BB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35B4769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ED6E8FA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0945FA5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673577E8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BF226C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5CA0B2A4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06ABA7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3C67B08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5211F0B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79808241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7B3215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54BCAE3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0A4CB4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4E13976B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7CFBCF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D170962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209FB01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791D4DB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3474AF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9328C90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DAC1D4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1142A6B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55A6CAA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7EEC9897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4C79818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7AB9FF06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4AF1160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6C6A7400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51B9F01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DE76928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771D68D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653D2E13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5C487A0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E4AF291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7022851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637DE762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07383A5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77580802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276C79BE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32256E6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7CC29C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07872CBE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933E18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E6B65FA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42FB2C79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765F598B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68BBF5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8E5E4EA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2A477F7D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A397B9A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603A507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3F2AF43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2AD73C8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82CD43F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FF02B7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1E3986AC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45BFBE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5BC0F3F6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4C072E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7DAECF0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4E5C1687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603E45A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4D5FA6A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3DD91DF9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328F8806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69887223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1BEB166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476229D1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E62C58" w14:paraId="71A2709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shd w:val="clear" w:color="auto" w:fill="FFFFFF" w:themeFill="background1"/>
          </w:tcPr>
          <w:p w14:paraId="24C6972D" w14:textId="77777777" w:rsidR="00FA4FB2" w:rsidRPr="00F8292D" w:rsidRDefault="00FA4FB2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320F81" w:rsidRPr="00E62C58" w14:paraId="12B9C6A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320F81" w:rsidRPr="00E62C58" w14:paraId="21B05BB1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85E36C1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689480BD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80855E4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738561F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12E603D0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6490C524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7DB1FBE5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BB047D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41CA110C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39DA1EA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0A0F2E41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34C464AF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49AC0745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77A1F1CF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4F6F8537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035062D5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CB7FF6E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014043C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D0DCAE3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32E21F44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60885057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698BFB57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4BDAFE22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70E17B7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FD5B9AE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5131027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6827B9A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37C87AD5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7283E2DC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31E733CA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498DECA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FAAFCFB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271C7192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1DD16676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320F81" w:rsidRPr="00E62C58" w14:paraId="169FAC87" w14:textId="77777777" w:rsidTr="00F8292D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F8292D" w:rsidRDefault="00320F81" w:rsidP="00E62C58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53874F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F8292D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sz w:val="24"/>
                <w:lang w:val="uk-UA"/>
              </w:rPr>
              <w:lastRenderedPageBreak/>
              <w:br w:type="page"/>
              <w:t xml:space="preserve">  </w:t>
            </w:r>
            <w:r w:rsidR="00C7774F"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E62C58" w14:paraId="185D854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E11EBF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244654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5116A7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1875567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4579C8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649AB6D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F554C8E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B13F79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C63D92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F85351E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7A2294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7A8BD6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0A67D6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054DF6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A8EA8E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919A60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20DA709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644590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D8D2C8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20ADE9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F32E40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7C39B5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809068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DB7CFB7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D2C117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F73289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9F666A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2B507B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291DDE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C57C7A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3B61D09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8C74BA6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DB76C8D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7887A0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6B6053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DA491D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E62C58" w14:paraId="005E881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09117D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0E8B50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74860FB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2C2DBB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C2AB30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A22B5F6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ED5E7EA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3F10A7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41F955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399B07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774E87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0C043A7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8107BA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924900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31645D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98E11B9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BA5F85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A1F1063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198B15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8B7FE12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FF0002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289B6FF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5E5A05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9535C8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25033A0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8CD3F0D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947D60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827764C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443E0B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3DB5A85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95E9151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9556734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D21BEB6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2FE74E7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F52E498" w14:textId="77777777" w:rsidTr="00F8292D">
        <w:trPr>
          <w:gridBefore w:val="1"/>
          <w:gridAfter w:val="1"/>
          <w:wBefore w:w="284" w:type="dxa"/>
          <w:wAfter w:w="141" w:type="dxa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ABD828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E62C58" w14:paraId="3645EEA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51D2D3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05EA06C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6FF365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DB0E42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B3887A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9C2C40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8DC0C6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8A31AC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2E43AA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BDC046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F25F69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0C44B5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C1E973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BFADB9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409CC4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17EB5A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A6A988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59EC47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42DD66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C653CD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BD779AC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C7B364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01E41C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2ABD0F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F06D2A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890AD3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6253D9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A45786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05821F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05EB06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CC00CB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20385D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EEBEA9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96FD62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98447F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6882D8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E62C58" w14:paraId="6C5798F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600FFE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618484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FF4958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734922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0BE431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B8AB54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5F1EE7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08AFA1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04FF98C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B72563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E1A206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8EE29A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89940C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D2461D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34D305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B68919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EC9CA1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D0C91B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2559B4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006380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CD1F47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8D9FA7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6A7A69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EC7465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08922B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FCF1B1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7E6351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3C5A44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472CEE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5F343B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C56F3F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1A8877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58E213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B0176B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BC02DD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79173C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E62C58" w14:paraId="5230FF3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5433F0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36BCDB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1E99B9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618010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6A16A8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45D666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D41618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5E9E93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639551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9052E6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798131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D69433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57A36D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6CCC36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E672F1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8CDA59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4BBF23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767818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9C8CFF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B53891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0689AD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C64F28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A2EF61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8FCB83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FB4F32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158F42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6A5048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BAB5E6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C5EFBE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F48881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384CFF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8EFE3E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A7FA3E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8926CA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569C93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F50058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E62C58" w14:paraId="5C71AC7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BAFC54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AEDBEF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C29F20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ACC3B4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2A16C6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80F3D2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AC90C9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334469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BA771E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1B0270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BE04F0C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FBFEE8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C0FC0D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9A0644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B2D8B3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007C88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69F591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0CAFFC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0CD2A6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856AC8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3976AA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C85D3D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DCC71A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EA6CC3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E35F19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431AFD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5DB8AD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1349F6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AFCE00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96798B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AE3004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C270A3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71A2DD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8265A90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DFBDAE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BF6378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F8292D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E62C58" w14:paraId="0E094D8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4D33DE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E7329F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94822C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A01DF11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29D616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E260B6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E706A3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2BFBFB3C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619ED6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AF433B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24562C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7DB41C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8013972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432160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8B8FC04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BE3E29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D4965E8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8BDAAA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7BBF46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2BCFD7D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5D08F4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3A55C23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6860D8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4BA41E3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6FF947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ru-RU"/>
              </w:rPr>
            </w:pPr>
          </w:p>
        </w:tc>
      </w:tr>
      <w:tr w:rsidR="00C7774F" w:rsidRPr="00E62C58" w14:paraId="31381EA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73F359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2027015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2288BD6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7521E8FB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16244A9E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404F8259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085FB1AA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6CB8A737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E62C58" w14:paraId="5D9117EF" w14:textId="77777777" w:rsidTr="00F8292D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F8292D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</w:tbl>
    <w:p w14:paraId="77B7FAD4" w14:textId="77777777" w:rsidR="00C7774F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bookmarkStart w:id="0" w:name="_GoBack"/>
      <w:bookmarkEnd w:id="0"/>
    </w:p>
    <w:sectPr w:rsidR="00C7774F" w:rsidRPr="00667FA6" w:rsidSect="008F1F68">
      <w:headerReference w:type="default" r:id="rId8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F3FF1" w14:textId="77777777" w:rsidR="00A679FD" w:rsidRDefault="00A679FD" w:rsidP="008F1F68">
      <w:r>
        <w:separator/>
      </w:r>
    </w:p>
  </w:endnote>
  <w:endnote w:type="continuationSeparator" w:id="0">
    <w:p w14:paraId="63A64DE5" w14:textId="77777777" w:rsidR="00A679FD" w:rsidRDefault="00A679FD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9013B" w14:textId="77777777" w:rsidR="00A679FD" w:rsidRDefault="00A679FD" w:rsidP="008F1F68">
      <w:r>
        <w:separator/>
      </w:r>
    </w:p>
  </w:footnote>
  <w:footnote w:type="continuationSeparator" w:id="0">
    <w:p w14:paraId="50F55CD3" w14:textId="77777777" w:rsidR="00A679FD" w:rsidRDefault="00A679FD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50327"/>
      <w:docPartObj>
        <w:docPartGallery w:val="Page Numbers (Top of Page)"/>
        <w:docPartUnique/>
      </w:docPartObj>
    </w:sdtPr>
    <w:sdtContent>
      <w:p w14:paraId="454C90DE" w14:textId="331A9F13" w:rsidR="00E62C58" w:rsidRDefault="00E62C5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92D" w:rsidRPr="00F8292D">
          <w:rPr>
            <w:noProof/>
            <w:lang w:val="ru-RU"/>
          </w:rPr>
          <w:t>9</w:t>
        </w:r>
        <w:r>
          <w:fldChar w:fldCharType="end"/>
        </w:r>
      </w:p>
    </w:sdtContent>
  </w:sdt>
  <w:p w14:paraId="2FD1086F" w14:textId="77777777" w:rsidR="00E62C58" w:rsidRDefault="00E62C5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A13921"/>
    <w:multiLevelType w:val="multilevel"/>
    <w:tmpl w:val="BDCE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1"/>
  </w:num>
  <w:num w:numId="12">
    <w:abstractNumId w:val="14"/>
  </w:num>
  <w:num w:numId="13">
    <w:abstractNumId w:val="25"/>
  </w:num>
  <w:num w:numId="14">
    <w:abstractNumId w:val="27"/>
  </w:num>
  <w:num w:numId="15">
    <w:abstractNumId w:val="16"/>
  </w:num>
  <w:num w:numId="16">
    <w:abstractNumId w:val="29"/>
  </w:num>
  <w:num w:numId="17">
    <w:abstractNumId w:val="32"/>
  </w:num>
  <w:num w:numId="18">
    <w:abstractNumId w:val="33"/>
  </w:num>
  <w:num w:numId="19">
    <w:abstractNumId w:val="22"/>
  </w:num>
  <w:num w:numId="20">
    <w:abstractNumId w:val="34"/>
  </w:num>
  <w:num w:numId="21">
    <w:abstractNumId w:val="24"/>
  </w:num>
  <w:num w:numId="22">
    <w:abstractNumId w:val="26"/>
  </w:num>
  <w:num w:numId="23">
    <w:abstractNumId w:val="30"/>
  </w:num>
  <w:num w:numId="24">
    <w:abstractNumId w:val="20"/>
  </w:num>
  <w:num w:numId="25">
    <w:abstractNumId w:val="35"/>
  </w:num>
  <w:num w:numId="26">
    <w:abstractNumId w:val="28"/>
  </w:num>
  <w:num w:numId="27">
    <w:abstractNumId w:val="15"/>
  </w:num>
  <w:num w:numId="28">
    <w:abstractNumId w:val="11"/>
  </w:num>
  <w:num w:numId="29">
    <w:abstractNumId w:val="17"/>
  </w:num>
  <w:num w:numId="30">
    <w:abstractNumId w:val="12"/>
  </w:num>
  <w:num w:numId="31">
    <w:abstractNumId w:val="21"/>
  </w:num>
  <w:num w:numId="32">
    <w:abstractNumId w:val="23"/>
  </w:num>
  <w:num w:numId="33">
    <w:abstractNumId w:val="18"/>
  </w:num>
  <w:num w:numId="34">
    <w:abstractNumId w:val="10"/>
  </w:num>
  <w:num w:numId="35">
    <w:abstractNumId w:val="19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51D4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A6AFA"/>
    <w:rsid w:val="00201333"/>
    <w:rsid w:val="00210FA7"/>
    <w:rsid w:val="00216417"/>
    <w:rsid w:val="0026631D"/>
    <w:rsid w:val="002B7F6D"/>
    <w:rsid w:val="002C2F53"/>
    <w:rsid w:val="002D7DB8"/>
    <w:rsid w:val="00320F81"/>
    <w:rsid w:val="0033518C"/>
    <w:rsid w:val="00342C47"/>
    <w:rsid w:val="003437C2"/>
    <w:rsid w:val="00377186"/>
    <w:rsid w:val="003A1C03"/>
    <w:rsid w:val="003E1D87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42881"/>
    <w:rsid w:val="005647F2"/>
    <w:rsid w:val="005662D1"/>
    <w:rsid w:val="00573A09"/>
    <w:rsid w:val="005A4526"/>
    <w:rsid w:val="005A6118"/>
    <w:rsid w:val="005B174E"/>
    <w:rsid w:val="005C1B16"/>
    <w:rsid w:val="005C44D3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28"/>
    <w:rsid w:val="00661468"/>
    <w:rsid w:val="00663836"/>
    <w:rsid w:val="006649F0"/>
    <w:rsid w:val="00667FA6"/>
    <w:rsid w:val="006712FB"/>
    <w:rsid w:val="0067245D"/>
    <w:rsid w:val="0068470E"/>
    <w:rsid w:val="00691F83"/>
    <w:rsid w:val="00695DCD"/>
    <w:rsid w:val="006A05CC"/>
    <w:rsid w:val="006A35A7"/>
    <w:rsid w:val="006A53A2"/>
    <w:rsid w:val="007152D7"/>
    <w:rsid w:val="00721E35"/>
    <w:rsid w:val="00746C14"/>
    <w:rsid w:val="00796579"/>
    <w:rsid w:val="007C2C59"/>
    <w:rsid w:val="007E74BB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362FD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679FD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5777F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50567"/>
    <w:rsid w:val="00D65F07"/>
    <w:rsid w:val="00D92BB7"/>
    <w:rsid w:val="00DB3031"/>
    <w:rsid w:val="00DC1000"/>
    <w:rsid w:val="00DC76D2"/>
    <w:rsid w:val="00DD30ED"/>
    <w:rsid w:val="00E02CC7"/>
    <w:rsid w:val="00E62C58"/>
    <w:rsid w:val="00E64C21"/>
    <w:rsid w:val="00EC24C6"/>
    <w:rsid w:val="00ED3CEC"/>
    <w:rsid w:val="00EF2933"/>
    <w:rsid w:val="00F05146"/>
    <w:rsid w:val="00F1115D"/>
    <w:rsid w:val="00F178C2"/>
    <w:rsid w:val="00F312C1"/>
    <w:rsid w:val="00F3513C"/>
    <w:rsid w:val="00F465C5"/>
    <w:rsid w:val="00F5180D"/>
    <w:rsid w:val="00F51B21"/>
    <w:rsid w:val="00F51D87"/>
    <w:rsid w:val="00F8292D"/>
    <w:rsid w:val="00F8455C"/>
    <w:rsid w:val="00FA08CF"/>
    <w:rsid w:val="00FA4FB2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13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User</cp:lastModifiedBy>
  <cp:revision>12</cp:revision>
  <dcterms:created xsi:type="dcterms:W3CDTF">2026-09-21T13:18:00Z</dcterms:created>
  <dcterms:modified xsi:type="dcterms:W3CDTF">2026-10-16T12:36:00Z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